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95A2" w14:textId="77777777" w:rsidR="005F0757" w:rsidRP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 xml:space="preserve">Załącznik do zarządzenia Burmistrza Miasta Skoczowa </w:t>
      </w:r>
    </w:p>
    <w:p w14:paraId="48EE937E" w14:textId="266711D7" w:rsidR="005F0757" w:rsidRDefault="00B11212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0050.207.2021</w:t>
      </w:r>
    </w:p>
    <w:p w14:paraId="5B2434D4" w14:textId="5EF479A7" w:rsidR="00B11212" w:rsidRPr="005F0757" w:rsidRDefault="00B11212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września 2021 r.</w:t>
      </w:r>
    </w:p>
    <w:p w14:paraId="403F9BF2" w14:textId="15E7EE0D" w:rsidR="005F0757" w:rsidRP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>Konsultacje społeczne</w:t>
      </w:r>
    </w:p>
    <w:p w14:paraId="7DA41800" w14:textId="5C421F81" w:rsidR="005F0757" w:rsidRDefault="005F0757" w:rsidP="005F0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 xml:space="preserve">projekt Uchwały Rady Miejskiej Skoczowa w sprawie </w:t>
      </w:r>
      <w:r w:rsidR="0081147E">
        <w:rPr>
          <w:rFonts w:ascii="Times New Roman" w:hAnsi="Times New Roman" w:cs="Times New Roman"/>
          <w:sz w:val="24"/>
          <w:szCs w:val="24"/>
        </w:rPr>
        <w:t>wieloletniego programu gospodarowania mieszkaniowym zasobem Gminy Skoczów na lata 2022 – 2026 r.</w:t>
      </w:r>
    </w:p>
    <w:p w14:paraId="57AD13E8" w14:textId="25E186FF" w:rsidR="005F0757" w:rsidRDefault="005F0757" w:rsidP="005F0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04A4B3" w14:textId="15B80DCC" w:rsidR="005F0757" w:rsidRDefault="005F0757" w:rsidP="005F07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0757">
        <w:rPr>
          <w:rFonts w:ascii="Times New Roman" w:hAnsi="Times New Roman" w:cs="Times New Roman"/>
          <w:sz w:val="24"/>
          <w:szCs w:val="24"/>
          <w:u w:val="single"/>
        </w:rPr>
        <w:t>Formularz konsultacyjny</w:t>
      </w:r>
    </w:p>
    <w:p w14:paraId="22391635" w14:textId="4064E51A"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>Dane zgłaszającego uwagi do projektu</w:t>
      </w:r>
    </w:p>
    <w:p w14:paraId="79B5F48D" w14:textId="5473CAD2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F0757" w14:paraId="59E49142" w14:textId="77777777" w:rsidTr="005F0757">
        <w:trPr>
          <w:trHeight w:val="577"/>
        </w:trPr>
        <w:tc>
          <w:tcPr>
            <w:tcW w:w="2972" w:type="dxa"/>
          </w:tcPr>
          <w:p w14:paraId="530F1B00" w14:textId="64E825B8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14:paraId="058BA925" w14:textId="7777777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14:paraId="212B04B4" w14:textId="77777777" w:rsidTr="005F0757">
        <w:tc>
          <w:tcPr>
            <w:tcW w:w="2972" w:type="dxa"/>
          </w:tcPr>
          <w:p w14:paraId="30A5803F" w14:textId="36945941" w:rsidR="005F0757" w:rsidRDefault="005F0757" w:rsidP="005F075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                 (dotyczy podmiotu)</w:t>
            </w:r>
          </w:p>
        </w:tc>
        <w:tc>
          <w:tcPr>
            <w:tcW w:w="6090" w:type="dxa"/>
          </w:tcPr>
          <w:p w14:paraId="5835C09C" w14:textId="7777777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14:paraId="6E3E13BC" w14:textId="77777777" w:rsidTr="005F0757">
        <w:trPr>
          <w:trHeight w:val="624"/>
        </w:trPr>
        <w:tc>
          <w:tcPr>
            <w:tcW w:w="2972" w:type="dxa"/>
          </w:tcPr>
          <w:p w14:paraId="0A6033AD" w14:textId="4A43BF3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090" w:type="dxa"/>
          </w:tcPr>
          <w:p w14:paraId="27AB35DC" w14:textId="7777777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14:paraId="41A7E3EA" w14:textId="77777777" w:rsidTr="005F0757">
        <w:tc>
          <w:tcPr>
            <w:tcW w:w="2972" w:type="dxa"/>
          </w:tcPr>
          <w:p w14:paraId="5E87F2D4" w14:textId="7957C805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</w:p>
        </w:tc>
        <w:tc>
          <w:tcPr>
            <w:tcW w:w="6090" w:type="dxa"/>
          </w:tcPr>
          <w:p w14:paraId="207B9FA3" w14:textId="7777777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8AF08" w14:textId="37A16BB1" w:rsidR="005F0757" w:rsidRDefault="005F0757" w:rsidP="005F075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6AD3327" w14:textId="7EB2D807"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Wnioskuje o zmianę projektu uchwały w zakresie:</w:t>
      </w:r>
    </w:p>
    <w:p w14:paraId="2E168832" w14:textId="31739F30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AEB0AE" w14:textId="37BCDE8D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28ACE" w14:textId="5383FAE5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CF8EA" w14:textId="49DF1D15"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0F6B809B" w14:textId="2A3162D9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9DC93" w14:textId="667FC0A7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0EAAEC" w14:textId="23BFFAED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0A0BC0" w14:textId="77717A52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6E971F" w14:textId="48A85980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E6A26" w14:textId="75BB2E29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E6CC90" w14:textId="394278EB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25A996" w14:textId="2DE7ADA5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FD57BA" w14:textId="492F09DE" w:rsid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9A7206" w14:textId="3C152AFE" w:rsid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131F31CF" w14:textId="37751C61" w:rsidR="005F0757" w:rsidRP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wnioskodawcy</w:t>
      </w:r>
    </w:p>
    <w:sectPr w:rsidR="005F0757" w:rsidRPr="005F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8A"/>
    <w:multiLevelType w:val="hybridMultilevel"/>
    <w:tmpl w:val="DF265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44F"/>
    <w:multiLevelType w:val="hybridMultilevel"/>
    <w:tmpl w:val="F78C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296B"/>
    <w:multiLevelType w:val="hybridMultilevel"/>
    <w:tmpl w:val="2812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23"/>
    <w:rsid w:val="002F2403"/>
    <w:rsid w:val="005F0757"/>
    <w:rsid w:val="0071014D"/>
    <w:rsid w:val="0081147E"/>
    <w:rsid w:val="00915259"/>
    <w:rsid w:val="00A63B0B"/>
    <w:rsid w:val="00B11212"/>
    <w:rsid w:val="00D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6708"/>
  <w15:chartTrackingRefBased/>
  <w15:docId w15:val="{03DE09E9-77D4-465A-A53A-EE92044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57"/>
    <w:pPr>
      <w:ind w:left="720"/>
      <w:contextualSpacing/>
    </w:pPr>
  </w:style>
  <w:style w:type="table" w:styleId="Tabela-Siatka">
    <w:name w:val="Table Grid"/>
    <w:basedOn w:val="Standardowy"/>
    <w:uiPriority w:val="39"/>
    <w:rsid w:val="005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 Sp. z o.o.</dc:creator>
  <cp:keywords/>
  <dc:description/>
  <cp:lastModifiedBy>SPK Sp. z o.o.</cp:lastModifiedBy>
  <cp:revision>11</cp:revision>
  <cp:lastPrinted>2021-03-03T09:45:00Z</cp:lastPrinted>
  <dcterms:created xsi:type="dcterms:W3CDTF">2021-03-03T09:34:00Z</dcterms:created>
  <dcterms:modified xsi:type="dcterms:W3CDTF">2021-10-01T05:33:00Z</dcterms:modified>
</cp:coreProperties>
</file>