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86E3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- Projekt -</w:t>
      </w:r>
    </w:p>
    <w:p w14:paraId="34855169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99103A8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Program współpracy Gminy Skoczów </w:t>
      </w:r>
    </w:p>
    <w:p w14:paraId="4B46450F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z organizacjami pozarządowymi oraz podmiotami, </w:t>
      </w:r>
    </w:p>
    <w:p w14:paraId="61D42232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o których mowa w art. 3 ust. 3 ustawy o działalności pożytku publicznego</w:t>
      </w:r>
    </w:p>
    <w:p w14:paraId="2230B886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i o wolontariacie na rok 2024</w:t>
      </w:r>
    </w:p>
    <w:p w14:paraId="4223B6C9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F280925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DF3BF4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Wstęp</w:t>
      </w:r>
    </w:p>
    <w:p w14:paraId="3AFD39B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  <w:t>Organizacje pozarządowe stanowią bazę dla rozwoju lokalnych społeczności, a poprzez swoją działalność, tworzą warunki do udziału w życiu lokalnym. Rozległość i zakres działań, w jakie angażują się organizacje pozarządowe funkcjonujące w Gminie Skoczów, pomaga zaspokajać różnorodne potrzeby społeczne uzupełniając w ten sposób działalność władz samorządowych, stanowiąc jednocześnie cennego partnera jednostek samorządu terytorialnego. Przyczyniają się do wypełniania idei społeczeństwa obywatelskiego. Gmina Skoczów współpracuje z organizacjami pozarządowymi oraz innymi podmiotami działającymi w zakresie pożytku publicznego, a intencją władz Gminy jest rozwój i poszerzanie współpracy. Temu celowi ma służyć niniejszy Program, który został opracowany w celu sprecyzowania zakresu współdziałania i określania jego reguł.</w:t>
      </w:r>
    </w:p>
    <w:p w14:paraId="1F9B18B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C10D18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I. Postanowienia ogólne</w:t>
      </w:r>
    </w:p>
    <w:p w14:paraId="4C4394E4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7B3CF09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1. Program współpracy Gminy Skoczów z organizacjami pozarządowymi oraz podmiotami, o których mowa w art. 3 ust. 3 ustawy o działalności pożytku publicznego i o wolontariacie na rok 2024, stanowi element polityki społeczno-finansowej Gminy Skoczów. </w:t>
      </w:r>
    </w:p>
    <w:p w14:paraId="281A6EC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</w:t>
      </w:r>
    </w:p>
    <w:p w14:paraId="191982D8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2. Celem Programu jest skuteczne działanie na rzecz poprawy jakości życia mieszkańców poprzez rozwijanie współpracy samorządu gminy z organizacjami pozarządowymi w szczególności, dla podnoszenia skuteczności i efektywności działań podejmowanych w zakresie zlecania i realizacji zadań publicznych oraz wspólnego określania zasad, obszarów, kierunków i form wzajemnej współpracy. </w:t>
      </w:r>
    </w:p>
    <w:p w14:paraId="02BD602E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61F71AB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Ilekroć w Programie jest mowa o:</w:t>
      </w:r>
    </w:p>
    <w:p w14:paraId="6F58865C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Ustawie – należy przez to rozumieć ustawę z dnia 24 kwietnia 2003 roku o działalności pożytku publicznego i o wolontariacie (tekst jednolity Dz. U. z 2023 r., poz. 571);</w:t>
      </w:r>
    </w:p>
    <w:p w14:paraId="32277514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Organizacjach – należy przez to rozumieć organizacje pozarządowe 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i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inne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podmioty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prowadzące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działalność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pożytku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publicznego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, o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których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mowa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 w art. 3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ust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 xml:space="preserve">. 2 i 3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  <w14:ligatures w14:val="none"/>
        </w:rPr>
        <w:t>Ustawy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;</w:t>
      </w:r>
    </w:p>
    <w:p w14:paraId="2EC34B45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Programie – należy przez to rozumieć Roczny Program Współpracy Gminy Skoczów z organizacjami pozarządowymi oraz podmiotami, o których mowa w art. 3 ust. 3 ustawy; </w:t>
      </w:r>
    </w:p>
    <w:p w14:paraId="152B6917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Gminie – należy przez to rozumieć Gminę Skoczów;</w:t>
      </w:r>
    </w:p>
    <w:p w14:paraId="3D6B54B9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Burmistrzu – należy przez to rozumieć Burmistrza Miasta Skoczowa;</w:t>
      </w:r>
    </w:p>
    <w:p w14:paraId="599E0DFA" w14:textId="77777777" w:rsidR="009E0E48" w:rsidRPr="009E0E48" w:rsidRDefault="009E0E48" w:rsidP="009E0E48">
      <w:pPr>
        <w:numPr>
          <w:ilvl w:val="0"/>
          <w:numId w:val="1"/>
        </w:numPr>
        <w:tabs>
          <w:tab w:val="left" w:pos="87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Radzie Miejskiej – należy przez to rozumieć Radę Miejską Skoczowa.</w:t>
      </w:r>
    </w:p>
    <w:p w14:paraId="1F8B28AF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8A47487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4. Program obejmuje współpracę Gminy z Organizacjami działającymi na rzecz mieszkańców Gminy Skoczów. </w:t>
      </w:r>
    </w:p>
    <w:p w14:paraId="1817264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B2527D9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II. Cel główny oraz cele szczegółowe programu</w:t>
      </w:r>
    </w:p>
    <w:p w14:paraId="6B767B6F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B6A35B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Celem głównym Programu jest zaspakajanie potrzeb społecznych mieszkańców Gminy oraz wzmacnianie rozwoju społeczeństwa obywatelskiego poprzez budowanie i umacnianie partnerstwa pomiędzy Gminą a Organizacjami.</w:t>
      </w:r>
    </w:p>
    <w:p w14:paraId="749C09B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12CC57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Celami szczegółowymi Programu są:</w:t>
      </w:r>
    </w:p>
    <w:p w14:paraId="4D9F1029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tworzenie warunków do zwiększania aktywności społecznej;</w:t>
      </w:r>
    </w:p>
    <w:p w14:paraId="6A3BD0C1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budowa społeczeństwa obywatelskiego, poprzez aktywizację społeczności lokalnej i zwiększanie udziału mieszkańców w rozwiązywaniu lokalnych problemów;</w:t>
      </w:r>
    </w:p>
    <w:p w14:paraId="13C4707B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poprawa jakości życia mieszkańców Gminy poprzez pełniejsze zaspokojenie potrzeb społecznych;</w:t>
      </w:r>
    </w:p>
    <w:p w14:paraId="721BD587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integracja organizacji lokalnych obejmujących zakresem działania sferę zadań publicznych;</w:t>
      </w:r>
    </w:p>
    <w:p w14:paraId="30DB9ABF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wzmocnienie potencjału organizacji;</w:t>
      </w:r>
    </w:p>
    <w:p w14:paraId="73CC7138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promocja Organizacji działających na rzecz mieszkańców Gminy;</w:t>
      </w:r>
    </w:p>
    <w:p w14:paraId="05205766" w14:textId="77777777" w:rsidR="009E0E48" w:rsidRPr="009E0E48" w:rsidRDefault="009E0E48" w:rsidP="009E0E48">
      <w:pPr>
        <w:numPr>
          <w:ilvl w:val="0"/>
          <w:numId w:val="2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podwyższanie efektywności działań kierowanych do mieszkańców Gminy.</w:t>
      </w:r>
    </w:p>
    <w:p w14:paraId="44C5A6D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D9D73B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III. Zasady współpracy</w:t>
      </w:r>
    </w:p>
    <w:p w14:paraId="4C6C505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Współpraca Gminy z Organizacjami odbywa się na zasadach:</w:t>
      </w:r>
    </w:p>
    <w:p w14:paraId="72535AB1" w14:textId="77777777" w:rsidR="009E0E48" w:rsidRPr="009E0E48" w:rsidRDefault="009E0E48" w:rsidP="009E0E48">
      <w:pPr>
        <w:numPr>
          <w:ilvl w:val="0"/>
          <w:numId w:val="3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pomocniczości – polegającej na wspieraniu działalności Organizacji oraz umożliwianiu im realizacji zadań publicznych;</w:t>
      </w:r>
    </w:p>
    <w:p w14:paraId="02CB3BE1" w14:textId="77777777" w:rsidR="009E0E48" w:rsidRPr="009E0E48" w:rsidRDefault="009E0E48" w:rsidP="009E0E48">
      <w:pPr>
        <w:numPr>
          <w:ilvl w:val="0"/>
          <w:numId w:val="3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suwerenności stron – oznaczającej, że Gmina i Organizacje podejmujące współpracę zachowują autonomię i niezależność względem siebie;</w:t>
      </w:r>
    </w:p>
    <w:p w14:paraId="49C4D8B7" w14:textId="77777777" w:rsidR="009E0E48" w:rsidRPr="009E0E48" w:rsidRDefault="009E0E48" w:rsidP="009E0E48">
      <w:pPr>
        <w:numPr>
          <w:ilvl w:val="0"/>
          <w:numId w:val="3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partnerstwa – oznaczającej, że strony ustalają zakres współpracy, uczestniczą w identyfikowaniu oraz definiowaniu problemów społecznych i zadań, wypracowywaniu najlepszych sposobów ich realizacji, traktując się wzajemnie, jako podmioty równoprawne w tych procesach;</w:t>
      </w:r>
    </w:p>
    <w:p w14:paraId="1FBAC43E" w14:textId="77777777" w:rsidR="009E0E48" w:rsidRPr="009E0E48" w:rsidRDefault="009E0E48" w:rsidP="009E0E48">
      <w:pPr>
        <w:numPr>
          <w:ilvl w:val="0"/>
          <w:numId w:val="3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efektywności – polegającej na dążeniu do osiągnięcia możliwie najlepszych efektów w realizacji zadań publicznych;</w:t>
      </w:r>
    </w:p>
    <w:p w14:paraId="5B074E3F" w14:textId="77777777" w:rsidR="009E0E48" w:rsidRPr="009E0E48" w:rsidRDefault="009E0E48" w:rsidP="009E0E48">
      <w:pPr>
        <w:numPr>
          <w:ilvl w:val="0"/>
          <w:numId w:val="3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uczciwej konkurencji i jawności – zakładającej kształtowanie przejrzystych zasad współpracy, opartych na równych i jawnych kryteriach wyboru realizatora zadania publicznego oraz zapewnieniu równego dostępu do informacji.</w:t>
      </w:r>
    </w:p>
    <w:p w14:paraId="4251AAE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216BFA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IV. Zakres przedmiotowy</w:t>
      </w:r>
    </w:p>
    <w:p w14:paraId="4DC3520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Przedmiotem współpracy Gminy z Organizacjami jest:</w:t>
      </w:r>
    </w:p>
    <w:p w14:paraId="592F4ACF" w14:textId="77777777" w:rsidR="009E0E48" w:rsidRPr="009E0E48" w:rsidRDefault="009E0E48" w:rsidP="009E0E48">
      <w:pPr>
        <w:numPr>
          <w:ilvl w:val="0"/>
          <w:numId w:val="4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realizacja zadań publicznych określonych w art. 4 Ustawy;</w:t>
      </w:r>
    </w:p>
    <w:p w14:paraId="0655C6BD" w14:textId="77777777" w:rsidR="009E0E48" w:rsidRPr="009E0E48" w:rsidRDefault="009E0E48" w:rsidP="009E0E48">
      <w:pPr>
        <w:numPr>
          <w:ilvl w:val="0"/>
          <w:numId w:val="4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konsultowanie projektów uchwał Rady Miejskiej na etapie ich tworzenia.</w:t>
      </w:r>
    </w:p>
    <w:p w14:paraId="23B5E47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40AEF6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V. Formy współpracy</w:t>
      </w:r>
    </w:p>
    <w:p w14:paraId="028FA03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B01DDE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Współdziałanie Gminy z Organizacjami obejmuje współpracę o charakterze:</w:t>
      </w:r>
    </w:p>
    <w:p w14:paraId="71AAE027" w14:textId="77777777" w:rsidR="009E0E48" w:rsidRPr="009E0E48" w:rsidRDefault="009E0E48" w:rsidP="009E0E48">
      <w:pPr>
        <w:numPr>
          <w:ilvl w:val="0"/>
          <w:numId w:val="5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pozafinansowym;</w:t>
      </w:r>
    </w:p>
    <w:p w14:paraId="436624F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0A4E7AE" w14:textId="77777777" w:rsidR="009E0E48" w:rsidRPr="009E0E48" w:rsidRDefault="009E0E48" w:rsidP="009E0E48">
      <w:pPr>
        <w:numPr>
          <w:ilvl w:val="0"/>
          <w:numId w:val="5"/>
        </w:numPr>
        <w:tabs>
          <w:tab w:val="left" w:pos="720"/>
          <w:tab w:val="center" w:pos="5179"/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finansowym.</w:t>
      </w:r>
    </w:p>
    <w:p w14:paraId="1158D0C9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74E68F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Współpraca pozafinansowa Gminy z Organizacjami opierać się będzie na:</w:t>
      </w:r>
    </w:p>
    <w:p w14:paraId="361CA8B0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wzajemnym informowaniu się o planowanych kierunkach działań;</w:t>
      </w:r>
    </w:p>
    <w:p w14:paraId="04803831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podejmowaniu wspólnych działań na rzecz diagnozowania problemów społecznych mieszkańców;</w:t>
      </w:r>
    </w:p>
    <w:p w14:paraId="45F85185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konsultowaniu z Organizacjami, odpowiednio do zakresu ich działania, projektów aktów normatywnych w dziedzinach dotyczących działalności statutowej tych organizacji;</w:t>
      </w:r>
    </w:p>
    <w:p w14:paraId="625C2B1D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udzielaniu pomocy Organizacjom w zakresie informowania o możliwościach pozyskiwania środków finansowych z różnych źródeł;</w:t>
      </w:r>
    </w:p>
    <w:p w14:paraId="04EEE289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obejmowaniu na wniosek Organizacji patronatem Burmistrza przedsięwzięć realizowanych przez tę Organizację na rzecz mieszkańców Gminy;</w:t>
      </w:r>
    </w:p>
    <w:p w14:paraId="5B7563EE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promocji działalności Organizacji poprzez zamieszczanie lub przekazywanie na wniosek zainteresowanych informacji dotyczących podejmowanych przez nich inicjatyw na stronach internetowych Urzędu;</w:t>
      </w:r>
    </w:p>
    <w:p w14:paraId="41878A36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pomocy w nawiązywaniu przez Organizacje kontaktów o zasięgu regionalnym, ogólnopolskim i międzynarodowym poprzez udzielanie rekomendacji organizacjom i podmiotom starającym się o nawiązanie takich kontaktów;</w:t>
      </w:r>
    </w:p>
    <w:p w14:paraId="07CE10EA" w14:textId="77777777" w:rsidR="009E0E48" w:rsidRPr="009E0E48" w:rsidRDefault="009E0E48" w:rsidP="009E0E48">
      <w:pPr>
        <w:numPr>
          <w:ilvl w:val="0"/>
          <w:numId w:val="6"/>
        </w:numPr>
        <w:tabs>
          <w:tab w:val="left" w:pos="900"/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 miarę możliwości nieodpłatnym udostępnianiu lokali komunalnych do spotkań organizowanych przez Organizacje, których tematyka wiąże się z Programem.</w:t>
      </w:r>
    </w:p>
    <w:p w14:paraId="076B859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2F0247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Współpraca finansowa obejmować będzie:</w:t>
      </w:r>
    </w:p>
    <w:p w14:paraId="11B35DF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5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1) zlecanie Organizacjom realizacji zadań publicznych na zasadach określonych w Ustawie, które mogą mieć formy:</w:t>
      </w:r>
    </w:p>
    <w:p w14:paraId="2929A9AC" w14:textId="77777777" w:rsidR="009E0E48" w:rsidRPr="009E0E48" w:rsidRDefault="009E0E48" w:rsidP="009E0E48">
      <w:pPr>
        <w:tabs>
          <w:tab w:val="center" w:pos="1620"/>
          <w:tab w:val="right" w:pos="9715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  <w:t>a) powierzenia wykonania zadań publicznych, wraz z udzieleniem dotacji na finansowanie ich realizacji;</w:t>
      </w:r>
    </w:p>
    <w:p w14:paraId="3E5F0181" w14:textId="77777777" w:rsidR="009E0E48" w:rsidRPr="009E0E48" w:rsidRDefault="009E0E48" w:rsidP="009E0E48">
      <w:pPr>
        <w:tabs>
          <w:tab w:val="center" w:pos="1620"/>
          <w:tab w:val="right" w:pos="9715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b)wspierania wykonania zadań publicznych, wraz z udzieleniem dotacji na dofinansowanie ich realizacji; </w:t>
      </w:r>
    </w:p>
    <w:p w14:paraId="5DC9796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54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zawieranie umów o wykonanie inicjatywy lokalnej na zasadach określonych w Ustawie;</w:t>
      </w:r>
    </w:p>
    <w:p w14:paraId="1543E99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540"/>
        <w:jc w:val="both"/>
        <w:outlineLvl w:val="3"/>
        <w:rPr>
          <w:rFonts w:ascii="Times New Roman" w:eastAsia="Times New Roman" w:hAnsi="Times New Roman" w:cs="Times New Roman"/>
          <w:color w:val="FF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3) zawieranie umów partnerstwa określonych w ustawie z 6 grudnia 2006 r. o zasadach prowadzenia polityki rozwoju (tekst jednolity: Dz. U. z 2023 r., poz. 1259 z </w:t>
      </w:r>
      <w:proofErr w:type="spellStart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późn</w:t>
      </w:r>
      <w:proofErr w:type="spellEnd"/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zm.).</w:t>
      </w:r>
      <w:r w:rsidRPr="009E0E48">
        <w:rPr>
          <w:rFonts w:ascii="Times New Roman" w:eastAsia="Times New Roman" w:hAnsi="Times New Roman" w:cs="Times New Roman"/>
          <w:color w:val="FF0000"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96633E1" w14:textId="77777777" w:rsidR="009E0E48" w:rsidRPr="009E0E48" w:rsidRDefault="009E0E48" w:rsidP="009E0E48">
      <w:pPr>
        <w:tabs>
          <w:tab w:val="center" w:pos="1620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0E124A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VI. Priorytetowe zadania publiczne</w:t>
      </w:r>
    </w:p>
    <w:p w14:paraId="2847829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A6AB579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Zadania publiczne przewidziane do realizacji w 2024 roku obejmują następujące obszary działań:</w:t>
      </w:r>
    </w:p>
    <w:p w14:paraId="4AC0C723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0A45DE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działalności na rzecz rodziny, macierzyństwa, rodzicielstwa, upowszechniania i ochrony praw dziecka:</w:t>
      </w:r>
    </w:p>
    <w:p w14:paraId="1CB479F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Wspieranie programów i projektów związanych z działaniami prorodzinnymi, wsparcie dla rodziców i dzieci, prowadzenie świetlic środowiskowych;</w:t>
      </w:r>
    </w:p>
    <w:p w14:paraId="52B7879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5D89E2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kultury, sztuki, ochrony dóbr kultury i dziedzictwa narodowego:</w:t>
      </w:r>
    </w:p>
    <w:p w14:paraId="42389EF4" w14:textId="77777777" w:rsidR="009E0E48" w:rsidRPr="009E0E48" w:rsidRDefault="009E0E48" w:rsidP="009E0E48">
      <w:pPr>
        <w:numPr>
          <w:ilvl w:val="1"/>
          <w:numId w:val="7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organizowanie wydarzeń kulturalnych, w szczególności: wystaw, festiwali, koncertów, występów artystycznych;</w:t>
      </w:r>
    </w:p>
    <w:p w14:paraId="1136CD7C" w14:textId="77777777" w:rsidR="009E0E48" w:rsidRPr="009E0E48" w:rsidRDefault="009E0E48" w:rsidP="009E0E48">
      <w:pPr>
        <w:numPr>
          <w:ilvl w:val="1"/>
          <w:numId w:val="7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wydawanie niskonakładowych, nie komercyjnych publikacji;</w:t>
      </w:r>
    </w:p>
    <w:p w14:paraId="7E75D586" w14:textId="77777777" w:rsidR="009E0E48" w:rsidRPr="009E0E48" w:rsidRDefault="009E0E48" w:rsidP="009E0E48">
      <w:pPr>
        <w:numPr>
          <w:ilvl w:val="1"/>
          <w:numId w:val="7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edukacja artystyczna i działania aktywizujące mieszkańców (zwłaszcza dzieci i młodzież);</w:t>
      </w:r>
    </w:p>
    <w:p w14:paraId="098D80D3" w14:textId="77777777" w:rsidR="009E0E48" w:rsidRPr="009E0E48" w:rsidRDefault="009E0E48" w:rsidP="009E0E48">
      <w:pPr>
        <w:numPr>
          <w:ilvl w:val="1"/>
          <w:numId w:val="7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promowanie lokalnych twórców;</w:t>
      </w:r>
    </w:p>
    <w:p w14:paraId="1493DDF8" w14:textId="77777777" w:rsidR="009E0E48" w:rsidRPr="009E0E48" w:rsidRDefault="009E0E48" w:rsidP="009E0E48">
      <w:pPr>
        <w:numPr>
          <w:ilvl w:val="1"/>
          <w:numId w:val="7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rozwój amatorskiego ruchu artystycznego;</w:t>
      </w:r>
    </w:p>
    <w:p w14:paraId="07B7393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B1B4083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wspieranie i upowszechnianie kultury fizycznej:</w:t>
      </w:r>
    </w:p>
    <w:p w14:paraId="7F869E47" w14:textId="77777777" w:rsidR="009E0E48" w:rsidRPr="009E0E48" w:rsidRDefault="009E0E48" w:rsidP="009E0E48">
      <w:pPr>
        <w:numPr>
          <w:ilvl w:val="1"/>
          <w:numId w:val="5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organizowanie zajęć, zawodów oraz imprez sportowo-rekreacyjnych;</w:t>
      </w:r>
    </w:p>
    <w:p w14:paraId="6A730EF0" w14:textId="77777777" w:rsidR="009E0E48" w:rsidRPr="009E0E48" w:rsidRDefault="009E0E48" w:rsidP="009E0E48">
      <w:pPr>
        <w:numPr>
          <w:ilvl w:val="1"/>
          <w:numId w:val="5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udział w rozgrywkach, zawodach i turniejach sportowych;</w:t>
      </w:r>
    </w:p>
    <w:p w14:paraId="5B1104D9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6F3D5B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66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4) turystyki i krajoznawstwa:</w:t>
      </w:r>
    </w:p>
    <w:p w14:paraId="435BBCD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a) organizacja imprez turystyczno-krajoznawczych (górskie, piesze, rowerowe) dla mieszkańców gminy;</w:t>
      </w:r>
    </w:p>
    <w:p w14:paraId="3168E77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b) organizacja konkursów, turniejów na temat wiedzy krajoznawczo-turystycznej, zwłaszcza takich, które promują Skoczów i pobliską okolicę; </w:t>
      </w:r>
    </w:p>
    <w:p w14:paraId="2083914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5) ochrony i promocji zdrowia:</w:t>
      </w:r>
    </w:p>
    <w:p w14:paraId="7268FF3F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organizacja programów zdrowotnych;</w:t>
      </w:r>
    </w:p>
    <w:p w14:paraId="41150567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organizacja badań przesiewowych i profilaktycznych;</w:t>
      </w:r>
    </w:p>
    <w:p w14:paraId="5E7D2173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organizacja akcji konsultacyjnych;</w:t>
      </w:r>
    </w:p>
    <w:p w14:paraId="01791B3D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promocja zdrowego trybu życia i profilaktyki zdrowotnej;</w:t>
      </w:r>
    </w:p>
    <w:p w14:paraId="1E169A33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organizowanie zajęć z gimnastyki korekcyjnej;</w:t>
      </w:r>
    </w:p>
    <w:p w14:paraId="6426625B" w14:textId="77777777" w:rsidR="009E0E48" w:rsidRPr="009E0E48" w:rsidRDefault="009E0E48" w:rsidP="009E0E48">
      <w:pPr>
        <w:numPr>
          <w:ilvl w:val="0"/>
          <w:numId w:val="8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działalność na rzecz osób przewlekle chorych;</w:t>
      </w:r>
    </w:p>
    <w:p w14:paraId="2F981B8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9640F4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6) nauki, szkolnictwa wyższego, edukacji, oświaty i wychowania:</w:t>
      </w:r>
    </w:p>
    <w:p w14:paraId="0EAC35AD" w14:textId="77777777" w:rsidR="009E0E48" w:rsidRPr="009E0E48" w:rsidRDefault="009E0E48" w:rsidP="009E0E48">
      <w:pPr>
        <w:numPr>
          <w:ilvl w:val="0"/>
          <w:numId w:val="9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wspieranie nowatorskich inicjatyw oświatowych i wychowawczych oraz zadań oświatowo-kulturowych;</w:t>
      </w:r>
    </w:p>
    <w:p w14:paraId="7F93D794" w14:textId="77777777" w:rsidR="009E0E48" w:rsidRPr="009E0E48" w:rsidRDefault="009E0E48" w:rsidP="009E0E48">
      <w:pPr>
        <w:numPr>
          <w:ilvl w:val="0"/>
          <w:numId w:val="9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prowadzenie edukacji w ramach podtrzymywania i upowszechniania tradycji narodowej, pielęgnowanie polskości oraz rozwoju świadomości narodowej, obywatelskiej i kulturowej;</w:t>
      </w:r>
    </w:p>
    <w:p w14:paraId="65C24FA2" w14:textId="77777777" w:rsidR="009E0E48" w:rsidRPr="009E0E48" w:rsidRDefault="009E0E48" w:rsidP="009E0E48">
      <w:pPr>
        <w:numPr>
          <w:ilvl w:val="0"/>
          <w:numId w:val="9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organizowanie konkursów wiedzy i umiejętności;</w:t>
      </w:r>
    </w:p>
    <w:p w14:paraId="6A75F84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AC1BFD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7) działalności na rzecz osób niepełnosprawnych:</w:t>
      </w:r>
    </w:p>
    <w:p w14:paraId="05EA4A7E" w14:textId="77777777" w:rsidR="009E0E48" w:rsidRPr="009E0E48" w:rsidRDefault="009E0E48" w:rsidP="009E0E48">
      <w:pPr>
        <w:numPr>
          <w:ilvl w:val="0"/>
          <w:numId w:val="10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działanie na rzecz integracji i zwiększania uczestnictwa osób niepełnosprawnych w życiu społecznym;</w:t>
      </w:r>
    </w:p>
    <w:p w14:paraId="08388903" w14:textId="77777777" w:rsidR="009E0E48" w:rsidRPr="009E0E48" w:rsidRDefault="009E0E48" w:rsidP="009E0E48">
      <w:pPr>
        <w:numPr>
          <w:ilvl w:val="0"/>
          <w:numId w:val="10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organizowanie integracyjnych zajęć oraz imprez kulturalnych, turystyczno-sportowych i rekreacyjnych;</w:t>
      </w:r>
    </w:p>
    <w:p w14:paraId="7BECE54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A24763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8) ratownictwa i ochrony ludności:</w:t>
      </w:r>
    </w:p>
    <w:p w14:paraId="73D7D00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15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a) organizacja szkoleń z zakresu pierwszej pomocy;</w:t>
      </w:r>
    </w:p>
    <w:p w14:paraId="39558C2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firstLine="115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b) organizacja współzawodnictwa grup ratowniczych;</w:t>
      </w:r>
    </w:p>
    <w:p w14:paraId="21EE200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firstLine="115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c) działania w zakresie ochrony przeciwpożarowej, w tym przede wszystkim dzieci i młodzieży;</w:t>
      </w:r>
    </w:p>
    <w:p w14:paraId="474EF24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AB04EF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Koordynacja zadań opisanych w punktach 1-8 należy do Wydziału Funduszy Europejskich Urzędu Miejskiego w Skoczowie</w:t>
      </w:r>
    </w:p>
    <w:p w14:paraId="18D1A7F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E260AA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9) pomocy społecznej, w tym pomocy rodzinom i osobom w trudnej sytuacji życiowej oraz wyrównywanie szans tych rodzin i osób:</w:t>
      </w:r>
    </w:p>
    <w:p w14:paraId="54733A33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a) udzielanie wsparcia i pomocy osobom bezrobotnym, bezdomnym oraz żyjącym w ubóstwie;</w:t>
      </w:r>
    </w:p>
    <w:p w14:paraId="638CA3B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b) udzielanie schronienia osobom i rodzinom bezdomnym;</w:t>
      </w:r>
    </w:p>
    <w:p w14:paraId="2570D67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4E0047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10) wsparcia dla osób w wieku emerytalnym:</w:t>
      </w:r>
    </w:p>
    <w:p w14:paraId="511851C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działania aktywizujące osoby starsze, poprzez organizację m.in. wycieczek, wyjazdów, spotkań, warsztatów; świetlic, ośrodków wsparcia;</w:t>
      </w:r>
    </w:p>
    <w:p w14:paraId="2D050AC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57BD1A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11) przeciwdziałania uzależnieniom i patologiom społecznym:</w:t>
      </w:r>
    </w:p>
    <w:p w14:paraId="6A25FD0E" w14:textId="77777777" w:rsidR="009E0E48" w:rsidRPr="009E0E48" w:rsidRDefault="009E0E48" w:rsidP="009E0E48">
      <w:pPr>
        <w:numPr>
          <w:ilvl w:val="0"/>
          <w:numId w:val="11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grupy wsparcia dla osób utrzymujących trzeźwość i ich rodzin;</w:t>
      </w:r>
    </w:p>
    <w:p w14:paraId="4E69EDAF" w14:textId="77777777" w:rsidR="009E0E48" w:rsidRPr="009E0E48" w:rsidRDefault="009E0E48" w:rsidP="009E0E48">
      <w:pPr>
        <w:numPr>
          <w:ilvl w:val="0"/>
          <w:numId w:val="11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działalność ruchu trzeźwościowego w gminie Skoczów;</w:t>
      </w:r>
    </w:p>
    <w:p w14:paraId="50D0261E" w14:textId="77777777" w:rsidR="009E0E48" w:rsidRPr="009E0E48" w:rsidRDefault="009E0E48" w:rsidP="009E0E48">
      <w:pPr>
        <w:numPr>
          <w:ilvl w:val="0"/>
          <w:numId w:val="11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oddziaływania na rzecz mieszkańców gminy Skoczów, dotyczące rozwiązywania problemów patologii społecznych;</w:t>
      </w:r>
    </w:p>
    <w:p w14:paraId="5C533B0B" w14:textId="77777777" w:rsidR="009E0E48" w:rsidRPr="009E0E48" w:rsidRDefault="009E0E48" w:rsidP="009E0E48">
      <w:pPr>
        <w:numPr>
          <w:ilvl w:val="0"/>
          <w:numId w:val="11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udzielanie schronienia osobom i rodzinom z problemem alkoholowym lub zagrożonych przemocą;</w:t>
      </w:r>
    </w:p>
    <w:p w14:paraId="000CEF4A" w14:textId="77777777" w:rsidR="009E0E48" w:rsidRPr="009E0E48" w:rsidRDefault="009E0E48" w:rsidP="009E0E48">
      <w:pPr>
        <w:numPr>
          <w:ilvl w:val="0"/>
          <w:numId w:val="12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prowadzenie placówki wsparcia dziennego zgodnie z ustawą o wspieraniu rodziny i systemie pieczy zastępczej;</w:t>
      </w:r>
    </w:p>
    <w:p w14:paraId="0B4498A4" w14:textId="77777777" w:rsidR="009E0E48" w:rsidRPr="009E0E48" w:rsidRDefault="009E0E48" w:rsidP="009E0E48">
      <w:pPr>
        <w:numPr>
          <w:ilvl w:val="0"/>
          <w:numId w:val="12"/>
        </w:numPr>
        <w:tabs>
          <w:tab w:val="left" w:pos="1440"/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prowadzenie pozalekcyjnych zajęć sportowych;</w:t>
      </w:r>
    </w:p>
    <w:p w14:paraId="61A08C3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73104A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12) wypoczynku dzieci i młodzieży:</w:t>
      </w:r>
    </w:p>
    <w:p w14:paraId="5E8C5208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organizacja kolonii, półkolonii, obozów, warsztatów, wycieczek i świetlic dla dzieci w czasie wakacji letnich i ferii zimowych oraz w okresie innych dni wolnych od nauki szkolnej.</w:t>
      </w:r>
    </w:p>
    <w:p w14:paraId="4833F52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C513A8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Koordynacja zadań opisanych w punktach 9-12 należy do Ośrodka Pomocy Społecznej w Skoczowie.</w:t>
      </w:r>
    </w:p>
    <w:p w14:paraId="23401B73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D69D7A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Rozdział VII. Okres realizacji programu</w:t>
      </w:r>
    </w:p>
    <w:p w14:paraId="1083097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E0E23E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Postanowienia Programu obowiązują od 1 stycznia 2024 roku do 31 grudnia 2024 roku.</w:t>
      </w:r>
    </w:p>
    <w:p w14:paraId="4F84CF7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51864B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VIII. Sposób realizacji programu</w:t>
      </w:r>
    </w:p>
    <w:p w14:paraId="03DDBCA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Zlecanie realizacji zadań publicznych Gminy Organizacjom obejmuje w pierwszej kolejności te zadania, które Program określa, jako zadania priorytetowe i odbywa się po przeprowadzeniu otwartego konkursu ofert.</w:t>
      </w:r>
    </w:p>
    <w:p w14:paraId="6C9BB85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Otwarty konkurs ofert jest ogłaszany przez Burmistrza i przeprowadzany w oparciu o przepisy Ustawy oraz wydane na jej podstawie przepisy wykonawcze, chyba, że przepisy odrębne przewidują inny tryb zlecania lub dane zadanie można zrealizować efektywniej w inny sposób określony w przepisach odrębnych (w szczególności na zasadach i w trybie określonym w przepisach o zamówieniach publicznych).</w:t>
      </w:r>
    </w:p>
    <w:p w14:paraId="2CFB179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Na wniosek Organizacji, Burmistrz może zlecić realizację zadań publicznych o charakterze lokalnym lub regionalnym z pominięciem otwartego konkursu ofert, na zasadach określonych w art. 19a Ustawy.</w:t>
      </w:r>
    </w:p>
    <w:p w14:paraId="37C450E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4. Wnioski składane poza procedurą konkursową, powinny spełniać wszystkie wymogi formalne przewidziane w Ustawie i niniejszym Programie.</w:t>
      </w:r>
    </w:p>
    <w:p w14:paraId="0161448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5. Organizacje mogą z własnej inicjatywy złożyć wniosek na realizację zadania publicznego na zasadach określonych w art. 12 Ustawy.</w:t>
      </w:r>
    </w:p>
    <w:p w14:paraId="0B8DC96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6. Głównymi podmiotami realizującymi program są:</w:t>
      </w:r>
    </w:p>
    <w:p w14:paraId="597350C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Rada Miejska w zakresie kreowania polityki społecznej Gminy oraz określenia wysokości środków finansowych na jej realizację;</w:t>
      </w:r>
    </w:p>
    <w:p w14:paraId="37EEACA9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Burmistrz w zakresie realizacji polityki wytyczonej przez Radę Miejską;</w:t>
      </w:r>
    </w:p>
    <w:p w14:paraId="5A62A0C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Organizacje realizujące zadania publiczne we współpracy z Gminą.</w:t>
      </w:r>
    </w:p>
    <w:p w14:paraId="14BE631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7. Program ma charakter otwarty i zakłada możliwość uwzględniania nowych form współpracy z Gminą.</w:t>
      </w:r>
    </w:p>
    <w:p w14:paraId="66EBFB5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8. Wnioski, uwagi i propozycje dotyczące realizacji Programu mogą być zgłaszane przez Organizacje Burmistrzowi i wykorzystywane do usprawnienia współpracy.</w:t>
      </w:r>
    </w:p>
    <w:p w14:paraId="061602D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5788BF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IX. Wysokość środków planowanych na realizację Programu</w:t>
      </w:r>
    </w:p>
    <w:p w14:paraId="4C9F292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1. Finansowanie zadań zleconych do realizacji Organizacjom Pozarządowym odbywa się w ramach budżetu Gminy na 2024 rok. </w:t>
      </w:r>
    </w:p>
    <w:p w14:paraId="10F97DA8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2. Wysokość środków planowanych na realizację Programu w 2024 roku wynosi </w:t>
      </w: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320.000 zł.</w:t>
      </w:r>
    </w:p>
    <w:p w14:paraId="4E563F0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DBC640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X. Sposób oceny realizacji Programu</w:t>
      </w:r>
    </w:p>
    <w:p w14:paraId="1F55554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1. Burmistrz przedłoży Radzie Miejskiej do dnia 31 maja, roku następującego po roku obowiązywania Programu, sprawozdanie z jego realizacji.</w:t>
      </w:r>
    </w:p>
    <w:p w14:paraId="27B45EC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Sprawozdanie zawierać będzie informacje na temat efektywności realizacji Programu oparte w szczególności o analizę następujących wskaźników:</w:t>
      </w:r>
    </w:p>
    <w:p w14:paraId="4DA3D82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liczby Organizacji, które podjęły się współpracy z Gminą realizacji zadań publicznych na rzecz społeczności lokalnej;</w:t>
      </w:r>
    </w:p>
    <w:p w14:paraId="21A8E37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wysokości środków finansowych zaangażowanych na realizację Programu;</w:t>
      </w:r>
    </w:p>
    <w:p w14:paraId="672AC05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liczby zadań zrealizowanych w ramach Programu;</w:t>
      </w:r>
    </w:p>
    <w:p w14:paraId="6E20C1D5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4) wysokości kwot udzielonych dotacji w poszczególnych obszarach.</w:t>
      </w:r>
    </w:p>
    <w:p w14:paraId="79B9037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9C796A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XI. Informacje o sposobie tworzenia programu oraz przebiegu konsultacji</w:t>
      </w:r>
    </w:p>
    <w:p w14:paraId="08EC0A3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Projekt Programu na rok 2024 był tworzony etapowo, został opracowany w oparciu o Program na rok 2023.</w:t>
      </w:r>
    </w:p>
    <w:p w14:paraId="6251CA7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Za przygotowanie Programu odpowiedzialny był Wydział Funduszy Europejskich Urzędu Miejskiego w Skoczowie.</w:t>
      </w:r>
    </w:p>
    <w:p w14:paraId="76D1C857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Projekt Programu przygotowano w oparciu o listę proponowaną przez wydziały merytoryczne Urzędu oraz propozycje do Programu zgłaszane przez Organizacje.</w:t>
      </w:r>
    </w:p>
    <w:p w14:paraId="68FFB4E1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4CAFE92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4. Projekt Programu został zatwierdzony przez Burmistrza i skierowany do konsultacji na podstawie zarządzenia nr </w:t>
      </w: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0050. .... .2023 z dnia .... .... .2023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r.*</w:t>
      </w:r>
    </w:p>
    <w:p w14:paraId="6A94F0EB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66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FF6600"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EEB44F4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5. Konsultacje społeczne projektu Programu przeprowadzono w oparciu o uchwałę Nr  XXIII/275/2021 Rady Miejskiej Skoczowa z dnia 17 lutego 2021 roku w sprawie zasad i trybu przeprowadzania konsultacji z mieszkańcami Gminy Skoczów oraz określenia sposobu konsultowania z radami działalności pożytku publicznego lub organizacjami pozarządowymi i podmiotami wymienionymi w art. 3 ust. 3 ustawy z 24 kwietnia 2003 r. o działalności pożytku publicznego i o wolontariacie projektów aktów prawa miejscowego w dziedzinach dotyczących działalności statutowej tych organizacji (Dz. Urz. Woj. Śl. z 2021 r., 1358).</w:t>
      </w:r>
    </w:p>
    <w:p w14:paraId="52C13FD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ABA4CCE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6. Ogłoszenie o konsultacjach projektu Programu zamieszczono na stronie internetowej Urzędu, w Biuletynie Informacji Publicznej, wywieszono na tablicy informacyjnej Urzędu Miejskiego w Skoczowie oraz przesłano drogą elektroniczną (e-mail) Organizacjom, które podały czynny i aktualny adres poczty elektronicznej. </w:t>
      </w:r>
    </w:p>
    <w:p w14:paraId="38215BCB" w14:textId="77777777" w:rsidR="009E0E48" w:rsidRPr="009E0E48" w:rsidRDefault="009E0E48" w:rsidP="009E0E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7. W wyniku konsultacji, trwających w okresie </w:t>
      </w: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od dnia .............. do dnia .............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wpłynęły/nie wpłynęły opinie dotyczące projektu Programu współpracy na rok 2024.*</w:t>
      </w:r>
    </w:p>
    <w:p w14:paraId="72CB563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8. Wyniki konsultacji, w postaci protokołu z ich przebiegu, zostały opublikowane na stronie internetowej Urzędu, w Biuletynie Informacji Publicznej </w:t>
      </w:r>
      <w:hyperlink r:id="rId5" w:history="1">
        <w:r w:rsidRPr="009E0E48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http://www.skoczow.bip.info.pl</w:t>
        </w:r>
      </w:hyperlink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, 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wywieszono na tablicy informacyjnej Urzędu Miejskiego w Skoczowie oraz przesłano drogą elektroniczną (e-mail) Organizacjom, które podały czynny i aktualny adres poczty elektronicznej.</w:t>
      </w:r>
    </w:p>
    <w:p w14:paraId="7DB80D5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9. Ostateczna wersja Programu, po przeprowadzeniu konsultacji, skierowana została przez Burmistrza pod obrady Rady Miejskiej Skoczowa w dniu</w:t>
      </w: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.................... września 2023 r.* celem podjęcia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stosownej uchwały.</w:t>
      </w:r>
    </w:p>
    <w:p w14:paraId="18E3CE3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10. Po uchwaleniu, Program na rok 2024, zostanie ogłoszony na stronie internetowej Urzędu, w Biuletynie Informacji Publicznej, wywieszony na tablicy informacyjnej Urzędu Miejskiego w Skoczowie oraz przesłany drogą elektroniczną (e-mail) Organizacjom, które podały czynny i aktualny adres poczty elektronicznej.</w:t>
      </w:r>
    </w:p>
    <w:p w14:paraId="766BF710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6F2192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Rozdział XII. Tryb powoływania i zasady działania komisji konkursowych do opiniowania ofert w otwartych konkursach ofert </w:t>
      </w:r>
    </w:p>
    <w:p w14:paraId="30BB95DB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W celu opiniowania ofert składanych na realizację zadań publicznych przez Organizacje w ramach ogłaszanych konkursów ofert, Burmistrz ogłasza nabór na członków komisji konkursowych, zamieszczając ogłoszenie w Biuletynie Informacji Publicznej, na stronie internetowej Urzędu oraz na tablicy ogłoszeń Urzędu Miejskiego.</w:t>
      </w:r>
    </w:p>
    <w:p w14:paraId="2770BE3D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Czas składania zgłoszeń przedstawicieli Organizacji do udziału w pracach komisji, określa w ogłoszeniu Burmistrz i wynosi do 7 dni.</w:t>
      </w:r>
    </w:p>
    <w:p w14:paraId="2B3EEF2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Wyboru osób wchodzących w skład komisji, spośród wskazanych przez Organizacje kandydatur, dokonuje Burmistrz.</w:t>
      </w:r>
    </w:p>
    <w:p w14:paraId="286A29A0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4. Imienny skład komisji, regulamin pracy oraz termin zwołania posiedzenia komisji, określa Burmistrz w formie zarządzenia.</w:t>
      </w:r>
    </w:p>
    <w:p w14:paraId="0BCBB346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5. Członkowie komisji z tytułu pracy w komisji nie otrzymują wynagrodzenia.</w:t>
      </w:r>
    </w:p>
    <w:p w14:paraId="20A9373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6. Pracami komisji kieruje przewodniczący, który jest wyznaczony przez Burmistrza, a w przypadku jego nieobecności wyznaczony przez niego członek komisji.</w:t>
      </w:r>
    </w:p>
    <w:p w14:paraId="16B8B21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7. Komisja obraduje na posiedzeniach zamkniętych, bez udziału oferentów.</w:t>
      </w:r>
    </w:p>
    <w:p w14:paraId="46960104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8. W ramach oceny formalnej potwierdza się spełnienie wymogów formalno-prawnych przez oferenta, określonych w ustawie, przepisach wykonawczych do ustawy, Programie oraz na podstawie kryteriów podanych w ogłoszeniu konkursowym.</w:t>
      </w:r>
    </w:p>
    <w:p w14:paraId="03B1C14F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9. Dalszej ocenie podlegają tylko oferty spełniające wymogi, o których mowa w punkcie 8.</w:t>
      </w:r>
    </w:p>
    <w:p w14:paraId="5551B8C8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10. Każdy z członków komisji dokonuje oceny merytorycznej wszystkich ofert złożonych w ramach konkursu, które uzyskały pozytywną ocenę na etapie weryfikacji formalnej. </w:t>
      </w:r>
    </w:p>
    <w:p w14:paraId="3B2ABCA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11. Komisja, po dokonaniu oceny ofert, przygotowuje wspólną opinię w formie protokołu wraz ze wskazaniem dotyczącym przyznania środków finansowych, którą przedkłada Burmistrzowi. </w:t>
      </w:r>
    </w:p>
    <w:p w14:paraId="71933C82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12. Decyzję o udzieleniu zlecenia zadania oraz dofinansowania podejmuje Burmistrz po zapoznaniu się z protokołem komisji opiniującej. Od decyzji Burmistrza nie przysługuje odwołanie.</w:t>
      </w:r>
    </w:p>
    <w:p w14:paraId="38854721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13. Komisja ulega rozwiązaniu z dniem rozstrzygnięcia lub unieważnienia konkursu.</w:t>
      </w:r>
    </w:p>
    <w:p w14:paraId="6C069939" w14:textId="77777777" w:rsidR="009E0E48" w:rsidRPr="009E0E48" w:rsidRDefault="009E0E48" w:rsidP="009E0E4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31108C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Rozdział XIII. Postanowienia końcowe</w:t>
      </w:r>
    </w:p>
    <w:p w14:paraId="7954B9FA" w14:textId="77777777" w:rsidR="009E0E48" w:rsidRPr="009E0E48" w:rsidRDefault="009E0E48" w:rsidP="009E0E48">
      <w:pPr>
        <w:tabs>
          <w:tab w:val="center" w:pos="5179"/>
          <w:tab w:val="right" w:pos="9715"/>
        </w:tabs>
        <w:autoSpaceDE w:val="0"/>
        <w:autoSpaceDN w:val="0"/>
        <w:adjustRightInd w:val="0"/>
        <w:spacing w:before="240" w:after="6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Zmiana niniejszego Programu wymaga formy przyjętej dla jego uchwalenia.</w:t>
      </w:r>
    </w:p>
    <w:p w14:paraId="426F93F9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D8C7D84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1B8046D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B8E8A6A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660BC8F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82E6855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7654910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3B0CFE5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12438F2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5A94A98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A9F8948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56248DA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691A7CA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CDECCFE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A6B1999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9C1B6A8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892E17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B9E0C7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9F10383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E20B4E6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7C89C38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NewRomanPSMT" w:eastAsia="Times New Roman" w:hAnsi="TimesNewRomanPSMT" w:cs="TimesNewRomanPSMT"/>
          <w:color w:val="000000"/>
          <w:kern w:val="0"/>
          <w:shd w:val="clear" w:color="auto" w:fill="FFFFFF"/>
          <w:lang w:eastAsia="pl-PL"/>
          <w14:ligatures w14:val="none"/>
        </w:rPr>
        <w:t xml:space="preserve">* </w:t>
      </w: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Dane zostaną uzupełnione w Uchwale Programu Współpracy Gminy Skoczów z Organizacjami</w:t>
      </w:r>
    </w:p>
    <w:p w14:paraId="261DE0D2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0E4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pozarządowymi oraz podmiotami wymienionymi w art. 3 ust. 3 ustawy z dnia 24 kwietnia 2003 roku o działalności pożytku publicznego i o wolontariacie projektów aktów prawa miejscowego w dziedzinach dotyczących działalności statutowej tych organizacji na 2024 rok po zakończeniu konsultacji.</w:t>
      </w:r>
    </w:p>
    <w:p w14:paraId="63468EE9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4E56A72" w14:textId="77777777" w:rsidR="009E0E48" w:rsidRPr="009E0E48" w:rsidRDefault="009E0E48" w:rsidP="009E0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8A3D89B" w14:textId="77777777" w:rsidR="00860793" w:rsidRDefault="00860793"/>
    <w:sectPr w:rsidR="00860793" w:rsidSect="008B4C35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B6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EE34BAA"/>
    <w:multiLevelType w:val="hybridMultilevel"/>
    <w:tmpl w:val="FFFFFFFF"/>
    <w:lvl w:ilvl="0" w:tplc="86F28A6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19463C5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527CF71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3" w15:restartNumberingAfterBreak="0">
    <w:nsid w:val="1CC60236"/>
    <w:multiLevelType w:val="hybridMultilevel"/>
    <w:tmpl w:val="FFFFFFFF"/>
    <w:lvl w:ilvl="0" w:tplc="F32C8752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255F5954"/>
    <w:multiLevelType w:val="hybridMultilevel"/>
    <w:tmpl w:val="FFFFFFFF"/>
    <w:lvl w:ilvl="0" w:tplc="9B6E703E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5" w15:restartNumberingAfterBreak="0">
    <w:nsid w:val="2B9B177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351517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7" w15:restartNumberingAfterBreak="0">
    <w:nsid w:val="62D675DC"/>
    <w:multiLevelType w:val="hybridMultilevel"/>
    <w:tmpl w:val="FFFFFFFF"/>
    <w:lvl w:ilvl="0" w:tplc="3028F87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8" w15:restartNumberingAfterBreak="0">
    <w:nsid w:val="6A4E73B4"/>
    <w:multiLevelType w:val="hybridMultilevel"/>
    <w:tmpl w:val="FFFFFFFF"/>
    <w:lvl w:ilvl="0" w:tplc="BD76DE26">
      <w:start w:val="1"/>
      <w:numFmt w:val="lowerLetter"/>
      <w:lvlText w:val="%1)"/>
      <w:lvlJc w:val="left"/>
      <w:pPr>
        <w:ind w:left="870" w:hanging="51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9" w15:restartNumberingAfterBreak="0">
    <w:nsid w:val="75F510F2"/>
    <w:multiLevelType w:val="hybridMultilevel"/>
    <w:tmpl w:val="FFFFFFFF"/>
    <w:lvl w:ilvl="0" w:tplc="58BCB284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922891F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0" w15:restartNumberingAfterBreak="0">
    <w:nsid w:val="76B831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1B9EF3E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0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1" w15:restartNumberingAfterBreak="0">
    <w:nsid w:val="7A4151E9"/>
    <w:multiLevelType w:val="hybridMultilevel"/>
    <w:tmpl w:val="FFFFFFFF"/>
    <w:lvl w:ilvl="0" w:tplc="BBCE48CC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 w16cid:durableId="1195003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268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657265">
    <w:abstractNumId w:val="0"/>
  </w:num>
  <w:num w:numId="4" w16cid:durableId="457332785">
    <w:abstractNumId w:val="5"/>
  </w:num>
  <w:num w:numId="5" w16cid:durableId="177433499">
    <w:abstractNumId w:val="10"/>
  </w:num>
  <w:num w:numId="6" w16cid:durableId="165830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6298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26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7196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443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4635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33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48"/>
    <w:rsid w:val="00860793"/>
    <w:rsid w:val="009E0E48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C1D2"/>
  <w15:chartTrackingRefBased/>
  <w15:docId w15:val="{683CCA4E-E7BB-4685-B0D9-F8039EA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bip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2601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2023-08-25T11:10:00Z</dcterms:created>
  <dcterms:modified xsi:type="dcterms:W3CDTF">2023-08-25T11:11:00Z</dcterms:modified>
</cp:coreProperties>
</file>